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793" w:tblpY="1659"/>
        <w:tblOverlap w:val="never"/>
        <w:tblW w:w="1031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3282"/>
        <w:gridCol w:w="1635"/>
        <w:gridCol w:w="3817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Product size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4.3-inch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Type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LCM,</w:t>
            </w: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a-Si TFT-LCD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Pixel Format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480(RGB)×272  [WQVGA]  128PPI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Configuration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RGB Vertical Stripe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Active Area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95.04(H)×53.856(V) mm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Outline Dim.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105.5 × 67.2 × 3.2 (H×V×D)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Bezel Area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96.7 × 55.48 (H×V)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Treatment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Antiglare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Luminance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400 cd/m² (Typ.)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Contrast Ratio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900 : 1 (Typ.) (TM)    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 Direction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6 o'clock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Response Time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20 (Typ.)(Tr+Td) ms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Viewing Angle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80/80/80/80 (Typ.)(CR≥10)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Operating Mode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TN, Normally White, Transmissive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Support Color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16.7M   50% NTSC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Light Source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5S2P WLED , 30K hours , No Driver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Weight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44.4g (Typ.)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Designed For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Handheld &amp; PDA Portable Navigation MP3 PMP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Frequency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  <w:t>60Hz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Touch Panel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Without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Interface Type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Parallel RGB (1 ch, 8-bit) , 40 pins FPC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Power Supply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3.3V (Typ.)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Environment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Storage Temp.: -30 ~ 80 °C    Operating Temp.: -20 ~ 70 °C 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D2C36"/>
    <w:rsid w:val="01153D33"/>
    <w:rsid w:val="0206116A"/>
    <w:rsid w:val="13354CF1"/>
    <w:rsid w:val="173875F5"/>
    <w:rsid w:val="1DD910E6"/>
    <w:rsid w:val="23423462"/>
    <w:rsid w:val="270A67C3"/>
    <w:rsid w:val="29C44EA5"/>
    <w:rsid w:val="43231B53"/>
    <w:rsid w:val="53181A71"/>
    <w:rsid w:val="5A9D6FDC"/>
    <w:rsid w:val="5B9D2C36"/>
    <w:rsid w:val="6E45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2020-05-26T08:38:00Z</dcterms:created>
  <dc:creator>Administrator</dc:creator>
  <cp:lastModifiedBy>33109</cp:lastModifiedBy>
  <dcterms:modified xsi:type="dcterms:W3CDTF">2021-10-29T05:36:55Z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416F0B35AA35406483E5155209577E07</vt:lpwstr>
  </property>
</Properties>
</file>